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Servlet生命周期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六、Servlet Api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1.servlet的init()方法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再次学习Servlet的初始化方法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Servlet生命周期：实例化、初始化、服务、销毁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2) Servlet中的初始化方法有两个：init() , init(config)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其中带参数的方法代码如下：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init(ServletConfig config) throws ServletException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this.config = config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另外一个无参的init方法如下：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init() throws ServletException{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如果我们想要在Servlet初始化时做一些准备工作，那么我们可以重写init方法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我们可以通过如下步骤去获取初始化设置的数据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获取config对象：ServletConfig config = getServletConfig();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获取初始化参数值： config.getInitParameter(key);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3) 在web.xml文件中配置参数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&lt;servlet-class&gt;com.atguigu.servlet.Demo01Servlet&lt;/servlet-class&gt;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&lt;param-name&gt;hello&lt;/param-name&gt;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&lt;param-value&gt;world&lt;/param-value&gt;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&lt;param-name&gt;uname&lt;/param-name&gt;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&lt;param-value&gt;jim&lt;/param-value&gt;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&lt;url-pattern&gt;/demo01&lt;/url-pattern&gt;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4) 也可以通过注解的方式进行配置：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@WebServlet(urlPatterns = {"/demo01"}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initParams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@WebInitParam(name="hello",value="world"),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@WebInitParam(name="uname",value="jim")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13070" cy="2992120"/>
            <wp:effectExtent l="0" t="0" r="381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利用getServletConfig获取配置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9760" cy="2560320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2.使用servlet上下文配置一些参数</w:t>
      </w:r>
    </w:p>
    <w:p>
      <w:pPr>
        <w:rPr>
          <w:rFonts w:hint="eastAsia"/>
        </w:rPr>
      </w:pPr>
      <w:r>
        <w:rPr>
          <w:rFonts w:hint="eastAsia"/>
        </w:rPr>
        <w:t xml:space="preserve">    1) 获取ServletContext，有很多方法</w:t>
      </w:r>
    </w:p>
    <w:p>
      <w:pPr>
        <w:rPr>
          <w:rFonts w:hint="eastAsia"/>
        </w:rPr>
      </w:pPr>
      <w:r>
        <w:rPr>
          <w:rFonts w:hint="eastAsia"/>
        </w:rPr>
        <w:t xml:space="preserve">       在初始化方法中： ServletContxt servletContext = getServletContext();</w:t>
      </w:r>
    </w:p>
    <w:p>
      <w:pPr>
        <w:rPr>
          <w:rFonts w:hint="eastAsia"/>
        </w:rPr>
      </w:pPr>
      <w:r>
        <w:rPr>
          <w:rFonts w:hint="eastAsia"/>
        </w:rPr>
        <w:t xml:space="preserve">       在服务方法中也可以通过request对象获取，也可以通过session获取：</w:t>
      </w:r>
    </w:p>
    <w:p>
      <w:pPr>
        <w:rPr>
          <w:rFonts w:hint="eastAsia"/>
        </w:rPr>
      </w:pPr>
      <w:r>
        <w:rPr>
          <w:rFonts w:hint="eastAsia"/>
        </w:rPr>
        <w:t xml:space="preserve">       request.getServletContext(); session.getServletContext()</w:t>
      </w:r>
    </w:p>
    <w:p>
      <w:pPr>
        <w:rPr>
          <w:rFonts w:hint="eastAsia"/>
        </w:rPr>
      </w:pPr>
      <w:r>
        <w:rPr>
          <w:rFonts w:hint="eastAsia"/>
        </w:rPr>
        <w:t xml:space="preserve">    2) 获取初始化值：</w:t>
      </w:r>
    </w:p>
    <w:p>
      <w:pPr>
        <w:rPr>
          <w:rFonts w:hint="eastAsia"/>
        </w:rPr>
      </w:pPr>
      <w:r>
        <w:rPr>
          <w:rFonts w:hint="eastAsia"/>
        </w:rPr>
        <w:t xml:space="preserve">       servletContext.getInitParameter();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385435" cy="2112010"/>
            <wp:effectExtent l="0" t="0" r="9525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5050" cy="485775"/>
            <wp:effectExtent l="0" t="0" r="11430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3.业务层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Model1时代，jsp做一切事情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138684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Model2即mvc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什么是业务层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Model1和Model2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MVC : Model（模型）、View（视图）、Controller（控制器）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视图层：用于做数据展示以及和用户交互的一个界面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控制层：能够接受客户端的请求，具体的业务功能还是需要借助于模型组件来完成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模型层：模型分为很多种：有比较简单的pojo/vo(value object)，有业务模型组件，有数据访问层组件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 pojo/vo : 值对象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 DAO ： 数据访问对象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 BO ： 业务对象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区分业务对象和数据访问对象：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1） DAO中的方法都是单精度方法或者称之为细粒度方法。什么叫单精度？一个方法只考虑一个操作，比如添加，那就是insert操作、查询那就是select操作....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2） BO中的方法属于业务方法，也实际的业务是比较复杂的，因此业务方法的粒度是比较粗的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注册这个功能属于业务功能，也就是说注册这个方法属于业务方法。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那么这个业务方法中包含了多个DAO方法。也就是说注册这个业务功能需要通过多个DAO方法的组合调用，从而完成注册功能的开发。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1. 检查用户名是否已经被注册 - DAO中的select操作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2. 向用户表新增一条新用户记录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3. 向用户积分表新增一条记录（新用户默认初始化积分100分）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4. 向系统消息表新增一条记录（某某某新用户注册了，需要根据通讯录信息向他的联系人推送消息）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5. 向系统日志表新增一条记录（某用户在某IP在某年某月某日某时某分某秒某毫秒 注册）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6. ....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在库存系统中添加业务层组件 对应pro17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4.IOC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耦合/依赖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依赖指的是某某某离不开某某某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在软件系统中，层与层之间是存在依赖的。我们也称之为耦合。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我们系统架构或者是设计的一个原则是： 高内聚低耦合。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层内部的组成应该是高度聚合的，而层与层之间的关系应该是低耦合的，最理想的情况0耦合（就是没有耦合）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IOC - 控制反转 / DI - 依赖注入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在类中去除具体的引用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15840" cy="617220"/>
            <wp:effectExtent l="0" t="0" r="0" b="7620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Xml文件中描述bean、描述bean与bean之间的依赖关系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1996440"/>
            <wp:effectExtent l="0" t="0" r="12700" b="0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 节点分为两类：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Element 元素节点</w:t>
      </w:r>
    </w:p>
    <w:p>
      <w:pPr>
        <w:ind w:firstLine="4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文本节点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如下节点，是两个节点，一个是元素节点，一个是文本节点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&lt;sname&gt;jim&lt;/sname&gt;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特别注意bean中节点的个数：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581025"/>
            <wp:effectExtent l="0" t="0" r="9525" b="13335"/>
            <wp:docPr id="1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如上图，该bean有3个节点，1、3是空节点，2是元素节点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如果有注释，注释也会算一个节点，如下：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该bean有5个节点</w:t>
      </w:r>
    </w:p>
    <w:p>
      <w:r>
        <w:drawing>
          <wp:inline distT="0" distB="0" distL="114300" distR="114300">
            <wp:extent cx="6115050" cy="713105"/>
            <wp:effectExtent l="0" t="0" r="11430" b="3175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定义根据id获取bean的接口</w:t>
      </w:r>
    </w:p>
    <w:p>
      <w:r>
        <w:drawing>
          <wp:inline distT="0" distB="0" distL="114300" distR="114300">
            <wp:extent cx="3101340" cy="579120"/>
            <wp:effectExtent l="0" t="0" r="7620" b="0"/>
            <wp:docPr id="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具体装配、实现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读文档流、先把每个对象通过反射创建出来、然后装配依赖，见pro17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322830"/>
            <wp:effectExtent l="0" t="0" r="10160" b="8890"/>
            <wp:docPr id="1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在中央控制器中调用</w:t>
      </w:r>
    </w:p>
    <w:p>
      <w:r>
        <w:drawing>
          <wp:inline distT="0" distB="0" distL="114300" distR="114300">
            <wp:extent cx="5387340" cy="2887980"/>
            <wp:effectExtent l="0" t="0" r="7620" b="7620"/>
            <wp:docPr id="1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5.控制反转与依赖注入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IOC - 控制反转 / DI - 依赖注入</w:t>
      </w:r>
    </w:p>
    <w:p>
      <w:pPr>
        <w:rPr>
          <w:rFonts w:hint="eastAsia"/>
        </w:rPr>
      </w:pPr>
      <w:r>
        <w:rPr>
          <w:rFonts w:hint="eastAsia"/>
        </w:rPr>
        <w:t xml:space="preserve">    控制反转：</w:t>
      </w:r>
    </w:p>
    <w:p>
      <w:pPr>
        <w:rPr>
          <w:rFonts w:hint="eastAsia"/>
        </w:rPr>
      </w:pPr>
      <w:r>
        <w:rPr>
          <w:rFonts w:hint="eastAsia"/>
        </w:rPr>
        <w:t xml:space="preserve">    1) 之前在Servlet中，我们创建service对象 ， FruitService fruitService = new FruitServiceImpl();</w:t>
      </w:r>
    </w:p>
    <w:p>
      <w:pPr>
        <w:rPr>
          <w:rFonts w:hint="eastAsia"/>
        </w:rPr>
      </w:pPr>
      <w:r>
        <w:rPr>
          <w:rFonts w:hint="eastAsia"/>
        </w:rPr>
        <w:t xml:space="preserve">       这句话如果出现在servlet中的某个方法内部，那么这个fruitService的作用域（生命周期）应该就是这个方法级别；</w:t>
      </w:r>
    </w:p>
    <w:p>
      <w:pPr>
        <w:rPr>
          <w:rFonts w:hint="eastAsia"/>
        </w:rPr>
      </w:pPr>
      <w:r>
        <w:rPr>
          <w:rFonts w:hint="eastAsia"/>
        </w:rPr>
        <w:t xml:space="preserve">       如果这句话出现在servlet的类中，也就是说fruitService是一个成员变量，那么这个fruitService的作用域（生命周期）应该就是这个servlet实例级别</w:t>
      </w:r>
    </w:p>
    <w:p>
      <w:pPr>
        <w:rPr>
          <w:rFonts w:hint="eastAsia"/>
        </w:rPr>
      </w:pPr>
      <w:r>
        <w:rPr>
          <w:rFonts w:hint="eastAsia"/>
        </w:rPr>
        <w:t xml:space="preserve">    2) 之后我们在applicationContext.xml中定义了这个fruitService。然后通过解析XML，产生fruitService实例，存放在beanMap中，这个beanMap在一个BeanFactory中</w:t>
      </w:r>
    </w:p>
    <w:p>
      <w:pPr>
        <w:rPr>
          <w:rFonts w:hint="eastAsia"/>
        </w:rPr>
      </w:pPr>
      <w:r>
        <w:rPr>
          <w:rFonts w:hint="eastAsia"/>
        </w:rPr>
        <w:t xml:space="preserve">       因此，我们转移（改变）了之前的service实例、dao实例等等他们的生命周期。控制权从程序员转移到BeanFactory。这个现象我们称之为控制反转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依赖注入：</w:t>
      </w:r>
    </w:p>
    <w:p>
      <w:pPr>
        <w:rPr>
          <w:rFonts w:hint="eastAsia"/>
        </w:rPr>
      </w:pPr>
      <w:r>
        <w:rPr>
          <w:rFonts w:hint="eastAsia"/>
        </w:rPr>
        <w:t xml:space="preserve">    1) 之前我们在控制层出现代码：FruitService fruitService = new FruitServiceImpl()；</w:t>
      </w:r>
    </w:p>
    <w:p>
      <w:pPr>
        <w:rPr>
          <w:rFonts w:hint="eastAsia"/>
        </w:rPr>
      </w:pPr>
      <w:r>
        <w:rPr>
          <w:rFonts w:hint="eastAsia"/>
        </w:rPr>
        <w:t xml:space="preserve">       那么，控制层和service层存在耦合。</w:t>
      </w:r>
    </w:p>
    <w:p>
      <w:pPr>
        <w:rPr>
          <w:rFonts w:hint="eastAsia"/>
        </w:rPr>
      </w:pPr>
      <w:r>
        <w:rPr>
          <w:rFonts w:hint="eastAsia"/>
        </w:rPr>
        <w:t xml:space="preserve">    2) 之后，我们将代码修改成FruitService fruitService = null ;</w:t>
      </w:r>
    </w:p>
    <w:p>
      <w:pPr>
        <w:rPr>
          <w:rFonts w:hint="eastAsia"/>
        </w:rPr>
      </w:pPr>
      <w:r>
        <w:rPr>
          <w:rFonts w:hint="eastAsia"/>
        </w:rPr>
        <w:t xml:space="preserve">       然后，在配置文件中配置:</w:t>
      </w:r>
    </w:p>
    <w:p>
      <w:pPr>
        <w:rPr>
          <w:rFonts w:hint="eastAsia"/>
        </w:rPr>
      </w:pPr>
      <w:r>
        <w:rPr>
          <w:rFonts w:hint="eastAsia"/>
        </w:rPr>
        <w:t xml:space="preserve">       &lt;bean id="fruit" class="FruitController"&gt;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&lt;property name="fruitService" ref="fruitService"/&gt;</w:t>
      </w:r>
    </w:p>
    <w:p>
      <w:r>
        <w:rPr>
          <w:rFonts w:hint="eastAsia"/>
        </w:rPr>
        <w:t xml:space="preserve">       &lt;/bean&gt;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这些对象的生命周期的控制权，从程序员手上反转到ioc容器，就是控制反转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6.过滤器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660390" cy="3049905"/>
            <wp:effectExtent l="0" t="0" r="8890" b="13335"/>
            <wp:docPr id="1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Servlet、filter、listener都属于servlet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3145" cy="2933065"/>
            <wp:effectExtent l="0" t="0" r="13335" b="8255"/>
            <wp:docPr id="1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过滤器可以通过web.xml文件配置也可以通过注解配置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658620"/>
            <wp:effectExtent l="0" t="0" r="9525" b="2540"/>
            <wp:docPr id="1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Idea请求的时候会请求两次</w:t>
      </w:r>
    </w:p>
    <w:p>
      <w:r>
        <w:drawing>
          <wp:inline distT="0" distB="0" distL="114300" distR="114300">
            <wp:extent cx="5463540" cy="3345180"/>
            <wp:effectExtent l="0" t="0" r="7620" b="7620"/>
            <wp:docPr id="1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配置多个拦截器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如果使用注解，拦截的顺序是按全限定名的顺序。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如果使用配置文件，拦截的顺序是按配置的顺序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使用注解的方式，按全限定名拦截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6060" cy="975360"/>
            <wp:effectExtent l="0" t="0" r="7620" b="0"/>
            <wp:docPr id="1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都拦截*.do请求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1830" cy="2665095"/>
            <wp:effectExtent l="0" t="0" r="8890" b="1905"/>
            <wp:docPr id="1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实现：使用CharacterEncodingFilter，进行编码设置操作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719445" cy="3415665"/>
            <wp:effectExtent l="0" t="0" r="10795" b="13335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注意，一定要先写放行，不放行后面的操作就执行不了的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2531745"/>
            <wp:effectExtent l="0" t="0" r="10795" b="13335"/>
            <wp:docPr id="1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7.事务管理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事务管理的操作不能写在dao层，应在service层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551295" cy="1956435"/>
            <wp:effectExtent l="0" t="0" r="1905" b="952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当前Service 中包含了三个DAO操作.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之前的DAO的事务管理的基本API是右边写的方式。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这样的方式带来的问题是: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DAO01执行成功-提交，DAO02执行失败-回滚，DAO03执行成功-提交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此时service操作是成功还是失败? ? ? 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service的操作应该是一个整体，不能部分成功部分失败。比如两个人完成转账的操作。张三扣款成功了，李四账户增加金额失败了。这个肯定是怀允许出现的。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因此，service是一个整体，要么都成功，要么都失败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--得出结论∶事务管理不能以DAO层的单精度方法为单位，而应该以业务层的方法为单位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修改方式：对service的方法进行事务管理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977640" cy="2202180"/>
            <wp:effectExtent l="0" t="0" r="0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每个dao方法都需要使用同一个conn，才能保证是在同一个事务中。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优化1，在dao方法中统一传递connection，很丑的一种实现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2250440"/>
            <wp:effectExtent l="0" t="0" r="13335" b="508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优化2，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使用threadlocal去传递connection。只要保证id相同，取出的就是同一个conn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对同一个事务，使用同一个conn对象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底层的异常要向外抛(在方法签名抛或catch语句中抛)，外层才能捕获到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1.将建立链接、获取链接、关闭链接放到ConnUtil中</w:t>
      </w:r>
    </w:p>
    <w:p>
      <w:r>
        <w:drawing>
          <wp:inline distT="0" distB="0" distL="114300" distR="114300">
            <wp:extent cx="5675630" cy="3454400"/>
            <wp:effectExtent l="0" t="0" r="8890" b="508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BaseDao中所有方法，向外抛异常、业务层也向外抛</w:t>
      </w:r>
    </w:p>
    <w:p>
      <w:r>
        <w:drawing>
          <wp:inline distT="0" distB="0" distL="114300" distR="114300">
            <wp:extent cx="6116955" cy="3037205"/>
            <wp:effectExtent l="0" t="0" r="9525" b="10795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事务管理器中进行事务的管理</w:t>
      </w:r>
    </w:p>
    <w:p>
      <w:r>
        <w:drawing>
          <wp:inline distT="0" distB="0" distL="114300" distR="114300">
            <wp:extent cx="5521325" cy="3269615"/>
            <wp:effectExtent l="0" t="0" r="10795" b="698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过滤器调用管理器的方法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738120"/>
            <wp:effectExtent l="0" t="0" r="8890" b="508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此处，我们故意写错更新语句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438275"/>
            <wp:effectExtent l="0" t="0" r="6350" b="952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928370"/>
            <wp:effectExtent l="0" t="0" r="12065" b="1270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8.Thread Local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get() , set(obj)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ThreadLocal称之为本地线程 。 我们可以通过set方法在当前线程上存储数据、通过get方法在当前线程上获取数据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local和线程相关，thread需要在同一个线程中，如果在第一个thread中set，在第二个thread中get是获取不到的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 set方法源码分析：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void set(T value)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//每一个线程都维护各自的一个容器（ThreadLocalMap）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map.set(this, value);          //这里的key对应的是ThreadLocal，因为我们的组件中需要传输（共享）的对象可能会有多个（不止Connection）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createMap(t, value);           //默认情况下map是没有初始化的，那么第一次往其中添加数据时，会去初始化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-get方法源码分析：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T get()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//获取和这个线程（企业）相关的ThreadLocalMap（也就是工作纽带的集合）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ThreadLocalMap.Entry e = map.getEntry(this);   //this指的是ThreadLocal对象，通过它才能知道是哪一个工作纽带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if (e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@SuppressWarnings("unchecked")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T result = (T)e.value;     //entry.value就可以获取到工具箱了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return result;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return setInitialValue();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9.监听器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----观察者模式</w:t>
      </w:r>
      <w:r>
        <w:rPr>
          <w:rFonts w:hint="eastAsia"/>
          <w:lang w:val="en-US" w:eastAsia="zh-CN"/>
        </w:rPr>
        <w:t>，onclick事件也是观察者模式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8大监听器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ServletContextListener - 监听ServletContext对象的创建和销毁的过程。ServletContext对象在tomcat容器启动的时候创建，在tomcat容器关掉后，销毁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应用：IOC的工厂应该在上下文初始化的时候就准备就绪(初始化)，当别人需要组件的时候就设置给别人。这样启动时的性能就弱了一点，但是响应的性能就高了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HttpSessionListener - 监听HttpSession对象的创建和销毁的过程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ServletRequestListener - 监听ServletRequest对象的创建和销毁的过程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ServletContextAttributeListener - 监听ServletContext的保存作用域的改动(add,remove,replace)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5) HttpSessionAttributeListener - 监听HttpSession的保存作用域的改动(add,remove,replace)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6) ServletRequestAttributeListener - 监听ServletRequest的保存作用域的改动(add,remove,replace)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7) HttpSessionBindingListener - 监听某个对象在Session域中的创建与移除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8) HttpSessionActivationListener - 监听某个对象在Session域中的序列化和反序列化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序列化即钝化，内存中的对象是活的，我们把这个对象序列化到磁盘上去，把他钝化到磁盘上去。反序列化就是活化，就是将磁盘上的对象重新激活，重新加载到内存中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tomcat重新部署项目的时候，先将内存中存活的对象序列化保存到磁盘上去，然后再重新部署，部署完成后再把磁盘上的对象反序列化到内存中去，这样之前保存的session对象(登录的信息)不会丢失。经常会有个xxxx未序列化的错误，是因为xxx对象没有实现序列化的接口，不能保存到磁盘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监听器的实现：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第一种方式：使用注解：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822575"/>
            <wp:effectExtent l="0" t="0" r="12065" b="1206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Tomcat启动的时候，当前servletcontext就开始了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Tomcat关闭的时候，当前servletcontext销毁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第二种方式：使用配置文件：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4415" cy="475615"/>
            <wp:effectExtent l="0" t="0" r="12065" b="1206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在当前应用启动的时候，ioc工厂就应该准备就绪而不是在中央控制器中new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25440" cy="2125980"/>
            <wp:effectExtent l="0" t="0" r="0" b="762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在当前容器创建的时候，就创建ioc容器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451225"/>
            <wp:effectExtent l="0" t="0" r="6985" b="825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然后在中央控制器中使用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35960"/>
            <wp:effectExtent l="0" t="0" r="6985" b="10160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第55节很重要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七、QQ空间项目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需求介绍：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注册、登录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进入自己的空间、展示自己的日志列表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自己的好友列表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发表、删除日志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查看日志、显示昵称、头像、发表评论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访问好友的空间、展示好友的日志列表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数据库设计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原型设计工具：axure、master go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1.数据库设计相关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1.熟悉QQZone业务需求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用户登录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登录成功，显示主界面。左侧显示好友列表；上端显示欢迎词。如果不是自己的空间，显示超链接：返回自己的空间；下端显示日志列表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查看日志详情：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日志本身的信息（作者头像、昵称、日志标题、日志内容、日志的日期）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回复列表（回复者的头像、昵称、回复内容、回复日期）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主人回复信息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5) 删除特定回复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6) 删除特定主人回复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7) 添加日志、添加回复、添加主人回复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8) 点击左侧好友链接，进入好友的空间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抽取实体 : 用户登录信息、用户详情信息 、 日志 、 回贴  、 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分析其中的属性：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用户登录信息：账号、密码、头像、昵称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用户详情信息：真实姓名、星座、血型、邮箱、手机号.....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日志：标题、内容、日期、作者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回复：内容、日期、作者、日志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主人回复：内容、日期、作者、回复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分析实体之间的关系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 ： 用户详情信息      1：1 PK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 ： 日志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 ： 回复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 ： 主人回复                1：1 UK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- 用户 ： 好友                   M ： N  多对多的关系我们用中间表来存储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3.数据库的范式：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第一范式：列不可再分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第二范式：一张表只表达一层含义（只描述一件事情）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第三范式：表中的每一列和主键都是直接依赖关系，而不是间接依赖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属性不可分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消除部分依赖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消除传递依赖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95265" cy="2701290"/>
            <wp:effectExtent l="0" t="0" r="8255" b="11430"/>
            <wp:docPr id="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4.数据库设计的范式和数据库的查询性能很多时候是相悖的，我们需要根据实际的业务情况做一个选择：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查询频次不高的情况下，我们更倾向于提高数据库的设计范式，从而提高存储效率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查询频次较高的情形，我们更倾向于牺牲数据库的规范度，降低数据库设计的范式，允许特定的冗余，从而提高查询的性能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一般，数据库主键的设计不要和业务相关。比如两个学校合并，以学号作为主键，则合并时可能冲突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1137920"/>
            <wp:effectExtent l="0" t="0" r="6985" b="508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1.整出所有实体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一对多的关系，多的用List表示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2.整出所有的基本的dao操作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特别注意，获取了list中的东西，然后重新赋值，是不会改变list中的东西的。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44540" cy="1211580"/>
            <wp:effectExtent l="0" t="0" r="7620" b="762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Xml文档定义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这样写，如果ref引用的在上面的bean id中没有声明，会爆红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6320" cy="3390900"/>
            <wp:effectExtent l="0" t="0" r="10160" b="762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映射自定义类型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因为又一对多的关系，在java类中，我们封装成List类型，但是在数据库中我们只是设置了外键关联，因此查到的是id，而对应的属性是一个对象，需要根据id去new出这个对象。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223895"/>
            <wp:effectExtent l="0" t="0" r="9525" b="6985"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8225" cy="3080385"/>
            <wp:effectExtent l="0" t="0" r="8255" b="13335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Thymeleaf语法可以在jar包中看到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2703195"/>
            <wp:effectExtent l="0" t="0" r="7620" b="9525"/>
            <wp:docPr id="1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Thymeleaf语法不识别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Thymeleaf是服务器端的动态语言，直接请求该页面，不会经过服务器端的渲染，语法不会起作用。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解决方案：自定一个跳转块，跳转那个页面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21680" cy="1314450"/>
            <wp:effectExtent l="0" t="0" r="0" b="11430"/>
            <wp:docPr id="1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用户首页模块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95900" cy="3459480"/>
            <wp:effectExtent l="0" t="0" r="7620" b="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判断是否是自己的空间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后端传两个userbasic，如果进入的是好友的空间，则friend会变掉，而userbasic一直保存的是登录者的信息。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831465"/>
            <wp:effectExtent l="0" t="0" r="8890" b="3175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跳转好友空间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因为左侧是用iframe做出来的，所以超链接会直接在左侧的iframe跳转。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585845"/>
            <wp:effectExtent l="0" t="0" r="7620" b="10795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修改超链接的target属性，改为_top，在最顶层页面跳转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9970" cy="908050"/>
            <wp:effectExtent l="0" t="0" r="1270" b="6350"/>
            <wp:docPr id="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查询日志详情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业务实现：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1) 已知topic的id，需要根据topic的id获取特定topic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2) 获取这个topic关联的所有的回复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3) 如果某个回复有主人回复，需要查询出来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- 在TopicController中获取指定的topic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- 具体这个topic中关联多少个Reply，由ReplyService内部实现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4) 获取到的topic中的author只有id，那么需要在topicService的getTopic方法中封装，在查询topic本身信息时，同时调用userBasicService中的获取userBasic方法，给author属性赋值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5) 同理，在reply类中也有author，而且这个author也是只有id，那么我们也需要根据id查询得到author，最后设置关联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这里，在service层，使用其他的service接口，而不是dao接口，因为service封装了一些判断，而dao层太过简单，若是使用dao层，还需要增加一些业务逻辑。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1184275"/>
            <wp:effectExtent l="0" t="0" r="10795" b="4445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添加回复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添加主人回复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自己写逻辑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删除回复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删除图标出现场景：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在自己的空间，可以删除任何一条回复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在别人的空间，对我自己的评论，可以删除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Cannot delete or update a parent row: a foreign key constraint fails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(`qqzonedb`.`t_host_reply`, CONSTRAINT `FK_host_reply` FOREIGN KEY (`reply`) REFERENCES `t_reply` (`id`))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在删除回复表记录时，发现删除失败，原因是：在主人回复表中仍然有记录引用待删除的回复这条记录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如果需要删除主表数据，需要首先删除子表数据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删除日志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删除日志，首先需要考虑是否有关联的回复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删除回复，首先需要考虑是否有关联的主人回复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3) 另外，如果不是自己的空间，则不能删除日志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发表新日志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自己做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65081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30670D"/>
    <w:rsid w:val="03D12C8B"/>
    <w:rsid w:val="03D27397"/>
    <w:rsid w:val="04003AB1"/>
    <w:rsid w:val="0426532F"/>
    <w:rsid w:val="0463052F"/>
    <w:rsid w:val="05C70F36"/>
    <w:rsid w:val="06D03F5F"/>
    <w:rsid w:val="071E2D3E"/>
    <w:rsid w:val="078D0C3E"/>
    <w:rsid w:val="07B54965"/>
    <w:rsid w:val="07C65EC5"/>
    <w:rsid w:val="084E7579"/>
    <w:rsid w:val="08537E5B"/>
    <w:rsid w:val="087A4E0A"/>
    <w:rsid w:val="08E6419B"/>
    <w:rsid w:val="09190C7C"/>
    <w:rsid w:val="09F70B4C"/>
    <w:rsid w:val="0AAA48E8"/>
    <w:rsid w:val="0AD15CF1"/>
    <w:rsid w:val="0AE86501"/>
    <w:rsid w:val="0B095AB3"/>
    <w:rsid w:val="0B165440"/>
    <w:rsid w:val="0B1B4E9F"/>
    <w:rsid w:val="0B517514"/>
    <w:rsid w:val="0BDF7AA2"/>
    <w:rsid w:val="0BF56E65"/>
    <w:rsid w:val="0C3056F8"/>
    <w:rsid w:val="0D432EC9"/>
    <w:rsid w:val="0DF2152E"/>
    <w:rsid w:val="0DFE0D47"/>
    <w:rsid w:val="0E1435DD"/>
    <w:rsid w:val="0F73740F"/>
    <w:rsid w:val="0F9E214B"/>
    <w:rsid w:val="0FFB4FA5"/>
    <w:rsid w:val="105570A4"/>
    <w:rsid w:val="10586D01"/>
    <w:rsid w:val="113200C0"/>
    <w:rsid w:val="13625F58"/>
    <w:rsid w:val="136D0728"/>
    <w:rsid w:val="139A681A"/>
    <w:rsid w:val="14720225"/>
    <w:rsid w:val="14734327"/>
    <w:rsid w:val="156F4574"/>
    <w:rsid w:val="15D274DA"/>
    <w:rsid w:val="15F271F2"/>
    <w:rsid w:val="160F5C6F"/>
    <w:rsid w:val="16BA4105"/>
    <w:rsid w:val="174E26C0"/>
    <w:rsid w:val="178720F0"/>
    <w:rsid w:val="18700049"/>
    <w:rsid w:val="189F153D"/>
    <w:rsid w:val="18A14A03"/>
    <w:rsid w:val="190A5EC7"/>
    <w:rsid w:val="19657050"/>
    <w:rsid w:val="197E766C"/>
    <w:rsid w:val="19DC040D"/>
    <w:rsid w:val="1A7407CB"/>
    <w:rsid w:val="1AED0082"/>
    <w:rsid w:val="1BA75113"/>
    <w:rsid w:val="1BFC1AEF"/>
    <w:rsid w:val="1C187669"/>
    <w:rsid w:val="1C6777EE"/>
    <w:rsid w:val="1C701CA9"/>
    <w:rsid w:val="1C8A171E"/>
    <w:rsid w:val="1CA15CD3"/>
    <w:rsid w:val="1CD344D8"/>
    <w:rsid w:val="1CDE64D8"/>
    <w:rsid w:val="1D13456F"/>
    <w:rsid w:val="1E001068"/>
    <w:rsid w:val="1E3B0DF8"/>
    <w:rsid w:val="1F2277E2"/>
    <w:rsid w:val="206C6470"/>
    <w:rsid w:val="20AD412B"/>
    <w:rsid w:val="213276BA"/>
    <w:rsid w:val="21E11A55"/>
    <w:rsid w:val="22286B8E"/>
    <w:rsid w:val="22625D7D"/>
    <w:rsid w:val="22A11239"/>
    <w:rsid w:val="22EF03B3"/>
    <w:rsid w:val="23153B52"/>
    <w:rsid w:val="2338088B"/>
    <w:rsid w:val="241D232C"/>
    <w:rsid w:val="24314A69"/>
    <w:rsid w:val="24CB7DF8"/>
    <w:rsid w:val="24F2309D"/>
    <w:rsid w:val="25311FA1"/>
    <w:rsid w:val="25653B47"/>
    <w:rsid w:val="257D6759"/>
    <w:rsid w:val="257F27A2"/>
    <w:rsid w:val="25E15AAF"/>
    <w:rsid w:val="26024C48"/>
    <w:rsid w:val="26046DF2"/>
    <w:rsid w:val="26095775"/>
    <w:rsid w:val="261E52E3"/>
    <w:rsid w:val="261F5B18"/>
    <w:rsid w:val="263467C2"/>
    <w:rsid w:val="267B2EC0"/>
    <w:rsid w:val="26D472C2"/>
    <w:rsid w:val="26ED50E3"/>
    <w:rsid w:val="27306795"/>
    <w:rsid w:val="274C2D61"/>
    <w:rsid w:val="27C92EAF"/>
    <w:rsid w:val="27CA7405"/>
    <w:rsid w:val="28413BB1"/>
    <w:rsid w:val="286553E5"/>
    <w:rsid w:val="28A33B37"/>
    <w:rsid w:val="28BB69F6"/>
    <w:rsid w:val="290D2848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8046BE"/>
    <w:rsid w:val="35E51CA5"/>
    <w:rsid w:val="36184531"/>
    <w:rsid w:val="36CE5337"/>
    <w:rsid w:val="375D5683"/>
    <w:rsid w:val="37D179A4"/>
    <w:rsid w:val="37F25055"/>
    <w:rsid w:val="382D19AB"/>
    <w:rsid w:val="382E28F4"/>
    <w:rsid w:val="386F5AE5"/>
    <w:rsid w:val="38A23FCF"/>
    <w:rsid w:val="38C2711D"/>
    <w:rsid w:val="38FE25CE"/>
    <w:rsid w:val="392E0539"/>
    <w:rsid w:val="39A86313"/>
    <w:rsid w:val="39D771DD"/>
    <w:rsid w:val="3A0647A8"/>
    <w:rsid w:val="3A6B7341"/>
    <w:rsid w:val="3A935D4C"/>
    <w:rsid w:val="3B5B266B"/>
    <w:rsid w:val="3BF11FA7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6D41BD"/>
    <w:rsid w:val="41A22CD4"/>
    <w:rsid w:val="41D30A5F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D873317"/>
    <w:rsid w:val="4E3E0EF8"/>
    <w:rsid w:val="4EC15329"/>
    <w:rsid w:val="4ED64615"/>
    <w:rsid w:val="4F182D94"/>
    <w:rsid w:val="4F51250B"/>
    <w:rsid w:val="4F5265F3"/>
    <w:rsid w:val="50342257"/>
    <w:rsid w:val="50AB1E47"/>
    <w:rsid w:val="50AF4ADA"/>
    <w:rsid w:val="50B9275C"/>
    <w:rsid w:val="50EF5474"/>
    <w:rsid w:val="51F06EA8"/>
    <w:rsid w:val="52146D1C"/>
    <w:rsid w:val="5222392E"/>
    <w:rsid w:val="526D529C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0D0830"/>
    <w:rsid w:val="55647F09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4300F"/>
    <w:rsid w:val="590522D2"/>
    <w:rsid w:val="594B22F7"/>
    <w:rsid w:val="5954511A"/>
    <w:rsid w:val="59617E35"/>
    <w:rsid w:val="599D77E2"/>
    <w:rsid w:val="59DC06F9"/>
    <w:rsid w:val="59F76943"/>
    <w:rsid w:val="5A72571A"/>
    <w:rsid w:val="5AB30492"/>
    <w:rsid w:val="5ADA7E9F"/>
    <w:rsid w:val="5B705ED6"/>
    <w:rsid w:val="5BA67D81"/>
    <w:rsid w:val="5C0246FE"/>
    <w:rsid w:val="5C06246A"/>
    <w:rsid w:val="5C2C472A"/>
    <w:rsid w:val="5C6D4860"/>
    <w:rsid w:val="5C7633CE"/>
    <w:rsid w:val="5D7C6B98"/>
    <w:rsid w:val="5DA402F0"/>
    <w:rsid w:val="5EE66930"/>
    <w:rsid w:val="5F0B05D4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2D65DF"/>
    <w:rsid w:val="61607DA6"/>
    <w:rsid w:val="61E0666F"/>
    <w:rsid w:val="6217458D"/>
    <w:rsid w:val="62757F6C"/>
    <w:rsid w:val="627A4A7B"/>
    <w:rsid w:val="628F54FA"/>
    <w:rsid w:val="62F35FA1"/>
    <w:rsid w:val="635E4482"/>
    <w:rsid w:val="638E5CCA"/>
    <w:rsid w:val="63D113E6"/>
    <w:rsid w:val="6444296C"/>
    <w:rsid w:val="644A1BF1"/>
    <w:rsid w:val="6573754B"/>
    <w:rsid w:val="657828D0"/>
    <w:rsid w:val="65C3778C"/>
    <w:rsid w:val="65E64CB5"/>
    <w:rsid w:val="664854DB"/>
    <w:rsid w:val="670342D9"/>
    <w:rsid w:val="673D52FD"/>
    <w:rsid w:val="677E3118"/>
    <w:rsid w:val="689C682D"/>
    <w:rsid w:val="68DB3760"/>
    <w:rsid w:val="68F53760"/>
    <w:rsid w:val="6B1A6811"/>
    <w:rsid w:val="6B5D73DB"/>
    <w:rsid w:val="6C022DB1"/>
    <w:rsid w:val="6C7E42B0"/>
    <w:rsid w:val="6CE45055"/>
    <w:rsid w:val="6DF350A8"/>
    <w:rsid w:val="6E6D7E6C"/>
    <w:rsid w:val="6EF15108"/>
    <w:rsid w:val="6F0F678B"/>
    <w:rsid w:val="6F7024F8"/>
    <w:rsid w:val="6F8F403F"/>
    <w:rsid w:val="70B72DCF"/>
    <w:rsid w:val="710271DF"/>
    <w:rsid w:val="71135A60"/>
    <w:rsid w:val="7131308F"/>
    <w:rsid w:val="71333A0D"/>
    <w:rsid w:val="713C1ECB"/>
    <w:rsid w:val="717D5E55"/>
    <w:rsid w:val="71DB657E"/>
    <w:rsid w:val="71DC3DE8"/>
    <w:rsid w:val="71DD7011"/>
    <w:rsid w:val="722B65D3"/>
    <w:rsid w:val="72AC285D"/>
    <w:rsid w:val="72C3757D"/>
    <w:rsid w:val="72D25EED"/>
    <w:rsid w:val="72E826C1"/>
    <w:rsid w:val="73962C85"/>
    <w:rsid w:val="739D0580"/>
    <w:rsid w:val="73CA1BF4"/>
    <w:rsid w:val="74052F11"/>
    <w:rsid w:val="7440091B"/>
    <w:rsid w:val="74504FFF"/>
    <w:rsid w:val="746952AB"/>
    <w:rsid w:val="75092260"/>
    <w:rsid w:val="750B048C"/>
    <w:rsid w:val="755A763E"/>
    <w:rsid w:val="75802CE1"/>
    <w:rsid w:val="75CD425B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AF96E66"/>
    <w:rsid w:val="7B1525B4"/>
    <w:rsid w:val="7B5E4B95"/>
    <w:rsid w:val="7B9C0AA6"/>
    <w:rsid w:val="7CC43EF5"/>
    <w:rsid w:val="7CE14BEA"/>
    <w:rsid w:val="7DE95B7F"/>
    <w:rsid w:val="7E65740D"/>
    <w:rsid w:val="7E8F0526"/>
    <w:rsid w:val="7EA73F8C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0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149</Pages>
  <Words>17542</Words>
  <Characters>46104</Characters>
  <Lines>0</Lines>
  <Paragraphs>0</Paragraphs>
  <TotalTime>284</TotalTime>
  <ScaleCrop>false</ScaleCrop>
  <LinksUpToDate>false</LinksUpToDate>
  <CharactersWithSpaces>57915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2022-06-13T03:28:16Z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